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E4C" w:rsidRPr="004153B3" w:rsidRDefault="00DE3D58" w:rsidP="004153B3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153B3">
        <w:rPr>
          <w:rFonts w:ascii="Times New Roman" w:hAnsi="Times New Roman" w:cs="Times New Roman"/>
          <w:b/>
          <w:color w:val="auto"/>
          <w:sz w:val="22"/>
          <w:szCs w:val="22"/>
        </w:rPr>
        <w:t xml:space="preserve">EXTRACT OF THE MINUTES OF A MEETING </w:t>
      </w:r>
      <w:r w:rsidRPr="004153B3">
        <w:rPr>
          <w:rFonts w:ascii="Times New Roman" w:hAnsi="Times New Roman" w:cs="Times New Roman"/>
          <w:b/>
          <w:sz w:val="22"/>
          <w:szCs w:val="22"/>
        </w:rPr>
        <w:t>OF THE BOARD OF DIRECTORS/COMMITTEE/TRUSTEES OF [●] (THE ‘</w:t>
      </w:r>
      <w:r w:rsidRPr="001D5801">
        <w:rPr>
          <w:rFonts w:ascii="Times New Roman" w:hAnsi="Times New Roman" w:cs="Times New Roman"/>
          <w:b/>
          <w:sz w:val="22"/>
          <w:szCs w:val="22"/>
        </w:rPr>
        <w:t>COMPANY</w:t>
      </w:r>
      <w:r w:rsidRPr="004153B3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1D5801">
        <w:rPr>
          <w:rFonts w:ascii="Times New Roman" w:hAnsi="Times New Roman" w:cs="Times New Roman"/>
          <w:b/>
          <w:sz w:val="22"/>
          <w:szCs w:val="22"/>
        </w:rPr>
        <w:t>TRUST/ SOCIETY/ ASSOCIATION</w:t>
      </w:r>
      <w:r w:rsidRPr="004153B3">
        <w:rPr>
          <w:rFonts w:ascii="Times New Roman" w:hAnsi="Times New Roman" w:cs="Times New Roman"/>
          <w:b/>
          <w:sz w:val="22"/>
          <w:szCs w:val="22"/>
        </w:rPr>
        <w:t>’)</w:t>
      </w:r>
      <w:r w:rsidRPr="004153B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HELD AT </w:t>
      </w:r>
      <w:r w:rsidR="00FF3E4C" w:rsidRPr="004153B3">
        <w:rPr>
          <w:rFonts w:ascii="Times New Roman" w:hAnsi="Times New Roman" w:cs="Times New Roman"/>
          <w:b/>
          <w:color w:val="auto"/>
          <w:sz w:val="22"/>
          <w:szCs w:val="22"/>
        </w:rPr>
        <w:t>______________________________________________________________________</w:t>
      </w:r>
      <w:r w:rsidRPr="004153B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D36CA8" w:rsidRPr="004153B3">
        <w:rPr>
          <w:rFonts w:ascii="Times New Roman" w:hAnsi="Times New Roman" w:cs="Times New Roman"/>
          <w:b/>
          <w:color w:val="auto"/>
          <w:sz w:val="22"/>
          <w:szCs w:val="22"/>
        </w:rPr>
        <w:t>o</w:t>
      </w:r>
      <w:r w:rsidR="00FF3E4C" w:rsidRPr="004153B3">
        <w:rPr>
          <w:rFonts w:ascii="Times New Roman" w:hAnsi="Times New Roman" w:cs="Times New Roman"/>
          <w:b/>
          <w:color w:val="auto"/>
          <w:sz w:val="22"/>
          <w:szCs w:val="22"/>
        </w:rPr>
        <w:t>n the ____________da</w:t>
      </w:r>
      <w:r w:rsidR="00DA03BC" w:rsidRPr="004153B3">
        <w:rPr>
          <w:rFonts w:ascii="Times New Roman" w:hAnsi="Times New Roman" w:cs="Times New Roman"/>
          <w:b/>
          <w:color w:val="auto"/>
          <w:sz w:val="22"/>
          <w:szCs w:val="22"/>
        </w:rPr>
        <w:t>y of ________________20__</w:t>
      </w:r>
    </w:p>
    <w:p w:rsidR="003C2B5F" w:rsidRPr="004153B3" w:rsidRDefault="003C2B5F" w:rsidP="004153B3">
      <w:pPr>
        <w:jc w:val="both"/>
        <w:rPr>
          <w:sz w:val="22"/>
          <w:szCs w:val="22"/>
        </w:rPr>
      </w:pPr>
    </w:p>
    <w:p w:rsidR="00D36CA8" w:rsidRPr="004153B3" w:rsidRDefault="009609A9" w:rsidP="001D580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153B3">
        <w:rPr>
          <w:rFonts w:ascii="Times New Roman" w:hAnsi="Times New Roman" w:cs="Times New Roman"/>
          <w:b/>
          <w:color w:val="auto"/>
          <w:sz w:val="22"/>
          <w:szCs w:val="22"/>
        </w:rPr>
        <w:t>RESOLVED THAT</w:t>
      </w:r>
      <w:r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 the Company/Trust/Society/Association</w:t>
      </w:r>
      <w:r w:rsidR="00B965B7"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 avail from IDFC Bank</w:t>
      </w:r>
      <w:r w:rsidR="00D36CA8"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 Limited</w:t>
      </w:r>
      <w:r w:rsidR="00B965B7"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 (the “Bank”) banking services in the normal course of business</w:t>
      </w:r>
      <w:r w:rsidR="00D36CA8"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 of the Company/Trust/Society/Association and open, maintain and operate Escrow Account with the Bank (the ‘Escrow Account’) and avail the services and products related or ancillary to such Escrow Account (‘Escrow Services’)</w:t>
      </w:r>
      <w:r w:rsidR="00255D4D" w:rsidRPr="004153B3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D36CA8"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D36CA8" w:rsidRPr="004153B3" w:rsidRDefault="00D36CA8" w:rsidP="004153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00AE8" w:rsidRPr="004153B3" w:rsidRDefault="00100AE8" w:rsidP="004153B3">
      <w:pPr>
        <w:jc w:val="both"/>
        <w:rPr>
          <w:sz w:val="22"/>
          <w:szCs w:val="22"/>
        </w:rPr>
      </w:pPr>
      <w:r w:rsidRPr="004153B3">
        <w:rPr>
          <w:b/>
          <w:sz w:val="22"/>
          <w:szCs w:val="22"/>
        </w:rPr>
        <w:t xml:space="preserve">RESOLVED FURTHER THAT </w:t>
      </w:r>
      <w:r w:rsidRPr="004153B3">
        <w:rPr>
          <w:sz w:val="22"/>
          <w:szCs w:val="22"/>
        </w:rPr>
        <w:t xml:space="preserve">the Bank be authorized to accept, acknowledge and act upon the instructions of the Company </w:t>
      </w:r>
      <w:r w:rsidR="004825FB" w:rsidRPr="004153B3">
        <w:rPr>
          <w:sz w:val="22"/>
          <w:szCs w:val="22"/>
        </w:rPr>
        <w:t xml:space="preserve">given as per this Resolution </w:t>
      </w:r>
      <w:r w:rsidRPr="004153B3">
        <w:rPr>
          <w:sz w:val="22"/>
          <w:szCs w:val="22"/>
        </w:rPr>
        <w:t>in respect of maintaining and operating the Escrow Account and be further authorized to act upon the terms of the Escrow Agreement.</w:t>
      </w:r>
    </w:p>
    <w:p w:rsidR="00100AE8" w:rsidRPr="004153B3" w:rsidRDefault="00100AE8" w:rsidP="004153B3">
      <w:pPr>
        <w:jc w:val="both"/>
        <w:rPr>
          <w:sz w:val="22"/>
          <w:szCs w:val="22"/>
        </w:rPr>
      </w:pPr>
    </w:p>
    <w:p w:rsidR="007D2837" w:rsidRPr="004153B3" w:rsidRDefault="00932963" w:rsidP="004153B3">
      <w:pPr>
        <w:jc w:val="both"/>
        <w:rPr>
          <w:sz w:val="22"/>
          <w:szCs w:val="22"/>
        </w:rPr>
      </w:pPr>
      <w:r w:rsidRPr="004153B3">
        <w:rPr>
          <w:b/>
          <w:sz w:val="22"/>
          <w:szCs w:val="22"/>
        </w:rPr>
        <w:t xml:space="preserve">RESOLVED FURTHER THAT </w:t>
      </w:r>
      <w:r w:rsidR="00185B52" w:rsidRPr="004153B3">
        <w:rPr>
          <w:sz w:val="22"/>
          <w:szCs w:val="22"/>
        </w:rPr>
        <w:t>the following</w:t>
      </w:r>
      <w:r w:rsidRPr="004153B3">
        <w:rPr>
          <w:sz w:val="22"/>
          <w:szCs w:val="22"/>
        </w:rPr>
        <w:t xml:space="preserve"> person(s) be and are hereby authorized </w:t>
      </w:r>
      <w:r w:rsidR="00D36CA8" w:rsidRPr="004153B3">
        <w:rPr>
          <w:sz w:val="22"/>
          <w:szCs w:val="22"/>
        </w:rPr>
        <w:t>severally</w:t>
      </w:r>
      <w:r w:rsidRPr="004153B3">
        <w:rPr>
          <w:sz w:val="22"/>
          <w:szCs w:val="22"/>
        </w:rPr>
        <w:t>/jointly</w:t>
      </w:r>
      <w:r w:rsidR="007D2837" w:rsidRPr="004153B3">
        <w:rPr>
          <w:sz w:val="22"/>
          <w:szCs w:val="22"/>
        </w:rPr>
        <w:t xml:space="preserve">, for and on behalf of the Company/Trust/Society/Association </w:t>
      </w:r>
      <w:r w:rsidRPr="004153B3">
        <w:rPr>
          <w:sz w:val="22"/>
          <w:szCs w:val="22"/>
        </w:rPr>
        <w:t>to</w:t>
      </w:r>
      <w:r w:rsidR="003773DA" w:rsidRPr="004153B3">
        <w:rPr>
          <w:sz w:val="22"/>
          <w:szCs w:val="22"/>
        </w:rPr>
        <w:t xml:space="preserve"> do any and all of the following</w:t>
      </w:r>
      <w:r w:rsidR="007D2837" w:rsidRPr="004153B3">
        <w:rPr>
          <w:sz w:val="22"/>
          <w:szCs w:val="22"/>
        </w:rPr>
        <w:t>:-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800"/>
        <w:gridCol w:w="2991"/>
        <w:gridCol w:w="2409"/>
      </w:tblGrid>
      <w:tr w:rsidR="005B3A04" w:rsidRPr="004153B3" w:rsidTr="005B3A04">
        <w:tc>
          <w:tcPr>
            <w:tcW w:w="1872" w:type="dxa"/>
          </w:tcPr>
          <w:p w:rsidR="005B3A04" w:rsidRPr="004153B3" w:rsidRDefault="005B3A04" w:rsidP="004153B3">
            <w:pPr>
              <w:pStyle w:val="Default"/>
              <w:ind w:right="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153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Name of the Officers</w:t>
            </w:r>
          </w:p>
        </w:tc>
        <w:tc>
          <w:tcPr>
            <w:tcW w:w="1800" w:type="dxa"/>
          </w:tcPr>
          <w:p w:rsidR="005B3A04" w:rsidRPr="004153B3" w:rsidRDefault="005B3A04" w:rsidP="004153B3">
            <w:pPr>
              <w:pStyle w:val="Default"/>
              <w:ind w:right="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153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Designation</w:t>
            </w:r>
          </w:p>
        </w:tc>
        <w:tc>
          <w:tcPr>
            <w:tcW w:w="2991" w:type="dxa"/>
          </w:tcPr>
          <w:p w:rsidR="005B3A04" w:rsidRPr="004153B3" w:rsidRDefault="005B3A04" w:rsidP="004153B3">
            <w:pPr>
              <w:pStyle w:val="Default"/>
              <w:ind w:right="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153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Address</w:t>
            </w:r>
          </w:p>
        </w:tc>
        <w:tc>
          <w:tcPr>
            <w:tcW w:w="2409" w:type="dxa"/>
          </w:tcPr>
          <w:p w:rsidR="005B3A04" w:rsidRPr="004153B3" w:rsidRDefault="005B3A04" w:rsidP="004153B3">
            <w:pPr>
              <w:pStyle w:val="Default"/>
              <w:ind w:right="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153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Specimen Signature</w:t>
            </w:r>
          </w:p>
        </w:tc>
      </w:tr>
      <w:tr w:rsidR="005B3A04" w:rsidRPr="004153B3" w:rsidTr="005B3A04">
        <w:tc>
          <w:tcPr>
            <w:tcW w:w="1872" w:type="dxa"/>
          </w:tcPr>
          <w:p w:rsidR="005B3A04" w:rsidRPr="004153B3" w:rsidRDefault="005B3A04" w:rsidP="004153B3">
            <w:pPr>
              <w:pStyle w:val="Default"/>
              <w:ind w:right="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B3A04" w:rsidRPr="004153B3" w:rsidRDefault="005B3A04" w:rsidP="004153B3">
            <w:pPr>
              <w:pStyle w:val="Default"/>
              <w:ind w:right="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</w:tcPr>
          <w:p w:rsidR="005B3A04" w:rsidRPr="004153B3" w:rsidRDefault="005B3A04" w:rsidP="004153B3">
            <w:pPr>
              <w:pStyle w:val="Default"/>
              <w:ind w:right="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91" w:type="dxa"/>
          </w:tcPr>
          <w:p w:rsidR="005B3A04" w:rsidRPr="004153B3" w:rsidRDefault="005B3A04" w:rsidP="004153B3">
            <w:pPr>
              <w:pStyle w:val="Default"/>
              <w:ind w:right="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:rsidR="005B3A04" w:rsidRPr="004153B3" w:rsidRDefault="005B3A04" w:rsidP="004153B3">
            <w:pPr>
              <w:pStyle w:val="Default"/>
              <w:ind w:right="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3A04" w:rsidRPr="004153B3" w:rsidTr="005B3A04">
        <w:tc>
          <w:tcPr>
            <w:tcW w:w="1872" w:type="dxa"/>
          </w:tcPr>
          <w:p w:rsidR="005B3A04" w:rsidRPr="004153B3" w:rsidRDefault="005B3A04" w:rsidP="004153B3">
            <w:pPr>
              <w:pStyle w:val="Default"/>
              <w:ind w:right="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B3A04" w:rsidRPr="004153B3" w:rsidRDefault="005B3A04" w:rsidP="004153B3">
            <w:pPr>
              <w:pStyle w:val="Default"/>
              <w:ind w:right="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</w:tcPr>
          <w:p w:rsidR="005B3A04" w:rsidRPr="004153B3" w:rsidRDefault="005B3A04" w:rsidP="004153B3">
            <w:pPr>
              <w:pStyle w:val="Default"/>
              <w:ind w:right="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91" w:type="dxa"/>
          </w:tcPr>
          <w:p w:rsidR="005B3A04" w:rsidRPr="004153B3" w:rsidRDefault="005B3A04" w:rsidP="004153B3">
            <w:pPr>
              <w:pStyle w:val="Default"/>
              <w:ind w:right="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:rsidR="005B3A04" w:rsidRPr="004153B3" w:rsidRDefault="005B3A04" w:rsidP="004153B3">
            <w:pPr>
              <w:pStyle w:val="Default"/>
              <w:ind w:right="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5B3A04" w:rsidRPr="004153B3" w:rsidRDefault="00CE05F0" w:rsidP="004153B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 w:rsidRPr="004153B3">
        <w:rPr>
          <w:rFonts w:ascii="Times New Roman" w:eastAsia="Times New Roman" w:hAnsi="Times New Roman"/>
          <w:lang w:val="en-US"/>
        </w:rPr>
        <w:t xml:space="preserve">Negotiate, finalize, settle, execute and deliver </w:t>
      </w:r>
      <w:r w:rsidR="007D2837" w:rsidRPr="004153B3">
        <w:rPr>
          <w:rFonts w:ascii="Times New Roman" w:eastAsia="Times New Roman" w:hAnsi="Times New Roman"/>
          <w:lang w:val="en-US"/>
        </w:rPr>
        <w:t xml:space="preserve">all documentation including </w:t>
      </w:r>
      <w:r w:rsidR="00D36CA8" w:rsidRPr="004153B3">
        <w:rPr>
          <w:rFonts w:ascii="Times New Roman" w:eastAsia="Times New Roman" w:hAnsi="Times New Roman"/>
          <w:lang w:val="en-US"/>
        </w:rPr>
        <w:t xml:space="preserve">forms, applications, </w:t>
      </w:r>
      <w:r w:rsidR="003773DA" w:rsidRPr="004153B3">
        <w:rPr>
          <w:rFonts w:ascii="Times New Roman" w:eastAsia="Times New Roman" w:hAnsi="Times New Roman"/>
          <w:lang w:val="en-US"/>
        </w:rPr>
        <w:t>Escrow A</w:t>
      </w:r>
      <w:r w:rsidR="007D2837" w:rsidRPr="004153B3">
        <w:rPr>
          <w:rFonts w:ascii="Times New Roman" w:eastAsia="Times New Roman" w:hAnsi="Times New Roman"/>
          <w:lang w:val="en-US"/>
        </w:rPr>
        <w:t>greement and abide by modifications in order to</w:t>
      </w:r>
      <w:r w:rsidR="005B3A04" w:rsidRPr="004153B3">
        <w:rPr>
          <w:rFonts w:ascii="Times New Roman" w:eastAsia="Times New Roman" w:hAnsi="Times New Roman"/>
          <w:lang w:val="en-US"/>
        </w:rPr>
        <w:t xml:space="preserve"> avail </w:t>
      </w:r>
      <w:r w:rsidR="00BB2E61" w:rsidRPr="004153B3">
        <w:rPr>
          <w:rFonts w:ascii="Times New Roman" w:eastAsia="Times New Roman" w:hAnsi="Times New Roman"/>
          <w:lang w:val="en-US"/>
        </w:rPr>
        <w:t>E</w:t>
      </w:r>
      <w:r w:rsidR="00A3260B" w:rsidRPr="004153B3">
        <w:rPr>
          <w:rFonts w:ascii="Times New Roman" w:eastAsia="Times New Roman" w:hAnsi="Times New Roman"/>
          <w:lang w:val="en-US"/>
        </w:rPr>
        <w:t xml:space="preserve">scrow </w:t>
      </w:r>
      <w:r w:rsidR="00BB2E61" w:rsidRPr="004153B3">
        <w:rPr>
          <w:rFonts w:ascii="Times New Roman" w:eastAsia="Times New Roman" w:hAnsi="Times New Roman"/>
          <w:lang w:val="en-US"/>
        </w:rPr>
        <w:t>S</w:t>
      </w:r>
      <w:r w:rsidR="000B7BB2" w:rsidRPr="004153B3">
        <w:rPr>
          <w:rFonts w:ascii="Times New Roman" w:eastAsia="Times New Roman" w:hAnsi="Times New Roman"/>
          <w:lang w:val="en-US"/>
        </w:rPr>
        <w:t>ervices offered by the Bank</w:t>
      </w:r>
      <w:r w:rsidR="003773DA" w:rsidRPr="004153B3">
        <w:rPr>
          <w:rFonts w:ascii="Times New Roman" w:eastAsia="Times New Roman" w:hAnsi="Times New Roman"/>
          <w:lang w:val="en-US"/>
        </w:rPr>
        <w:t>;</w:t>
      </w:r>
    </w:p>
    <w:p w:rsidR="005B3A04" w:rsidRPr="004153B3" w:rsidRDefault="005B3A04" w:rsidP="001D5801">
      <w:pPr>
        <w:pStyle w:val="Default"/>
        <w:numPr>
          <w:ilvl w:val="0"/>
          <w:numId w:val="6"/>
        </w:numPr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Execute relevant documents </w:t>
      </w:r>
      <w:r w:rsidR="00CE05F0" w:rsidRPr="004153B3">
        <w:rPr>
          <w:rFonts w:ascii="Times New Roman" w:hAnsi="Times New Roman" w:cs="Times New Roman"/>
          <w:color w:val="auto"/>
          <w:sz w:val="22"/>
          <w:szCs w:val="22"/>
        </w:rPr>
        <w:t>and complete all formalities</w:t>
      </w:r>
      <w:r w:rsidR="00CE05F0" w:rsidRPr="004153B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12995" w:rsidRPr="004153B3">
        <w:rPr>
          <w:rFonts w:ascii="Times New Roman" w:hAnsi="Times New Roman" w:cs="Times New Roman"/>
          <w:color w:val="auto"/>
          <w:sz w:val="22"/>
          <w:szCs w:val="22"/>
        </w:rPr>
        <w:t>for the purpose of opening/</w:t>
      </w:r>
      <w:r w:rsidR="003773DA" w:rsidRPr="004153B3">
        <w:rPr>
          <w:rFonts w:ascii="Times New Roman" w:hAnsi="Times New Roman" w:cs="Times New Roman"/>
          <w:color w:val="auto"/>
          <w:sz w:val="22"/>
          <w:szCs w:val="22"/>
        </w:rPr>
        <w:t>operating/</w:t>
      </w:r>
      <w:r w:rsidR="00F12995" w:rsidRPr="004153B3">
        <w:rPr>
          <w:rFonts w:ascii="Times New Roman" w:hAnsi="Times New Roman" w:cs="Times New Roman"/>
          <w:color w:val="auto"/>
          <w:sz w:val="22"/>
          <w:szCs w:val="22"/>
        </w:rPr>
        <w:t>closing</w:t>
      </w:r>
      <w:r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 the </w:t>
      </w:r>
      <w:r w:rsidR="00DE3594"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Escrow Account(s) </w:t>
      </w:r>
      <w:r w:rsidRPr="004153B3">
        <w:rPr>
          <w:rFonts w:ascii="Times New Roman" w:hAnsi="Times New Roman" w:cs="Times New Roman"/>
          <w:color w:val="auto"/>
          <w:sz w:val="22"/>
          <w:szCs w:val="22"/>
        </w:rPr>
        <w:t>with the Bank</w:t>
      </w:r>
      <w:r w:rsidR="003773DA" w:rsidRPr="004153B3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5B3A04" w:rsidRPr="004153B3" w:rsidRDefault="005B3A04" w:rsidP="004153B3">
      <w:pPr>
        <w:pStyle w:val="Default"/>
        <w:numPr>
          <w:ilvl w:val="0"/>
          <w:numId w:val="6"/>
        </w:numPr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153B3">
        <w:rPr>
          <w:rFonts w:ascii="Times New Roman" w:hAnsi="Times New Roman" w:cs="Times New Roman"/>
          <w:color w:val="auto"/>
          <w:sz w:val="22"/>
          <w:szCs w:val="22"/>
        </w:rPr>
        <w:t>Accept, sign, execute, deliver</w:t>
      </w:r>
      <w:r w:rsidR="00CE05F0"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 and complete all documentation</w:t>
      </w:r>
      <w:r w:rsidR="00255D4D"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 and issue instructions</w:t>
      </w:r>
      <w:r w:rsidR="00CE05F0" w:rsidRPr="004153B3">
        <w:rPr>
          <w:rFonts w:ascii="Times New Roman" w:hAnsi="Times New Roman" w:cs="Times New Roman"/>
          <w:color w:val="auto"/>
          <w:sz w:val="22"/>
          <w:szCs w:val="22"/>
        </w:rPr>
        <w:t>, in respect of the</w:t>
      </w:r>
      <w:r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E05F0"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operation of </w:t>
      </w:r>
      <w:r w:rsidR="00DE3594"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Escrow Account(s) </w:t>
      </w:r>
      <w:r w:rsidRPr="004153B3">
        <w:rPr>
          <w:rFonts w:ascii="Times New Roman" w:hAnsi="Times New Roman" w:cs="Times New Roman"/>
          <w:color w:val="auto"/>
          <w:sz w:val="22"/>
          <w:szCs w:val="22"/>
        </w:rPr>
        <w:t>as per the Escrow Agreement</w:t>
      </w:r>
      <w:r w:rsidR="003773DA" w:rsidRPr="004153B3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3773DA" w:rsidRPr="004153B3" w:rsidRDefault="00185B52" w:rsidP="001D5801">
      <w:pPr>
        <w:pStyle w:val="Default"/>
        <w:numPr>
          <w:ilvl w:val="0"/>
          <w:numId w:val="6"/>
        </w:numPr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Negotiate for and obtain, in respect of the </w:t>
      </w:r>
      <w:r w:rsidR="00BB2E61" w:rsidRPr="004153B3">
        <w:rPr>
          <w:rFonts w:ascii="Times New Roman" w:hAnsi="Times New Roman" w:cs="Times New Roman"/>
          <w:color w:val="auto"/>
          <w:sz w:val="22"/>
          <w:szCs w:val="22"/>
        </w:rPr>
        <w:t>Escrow S</w:t>
      </w:r>
      <w:r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ervices, the </w:t>
      </w:r>
      <w:r w:rsidR="00BB2E61" w:rsidRPr="004153B3"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4153B3">
        <w:rPr>
          <w:rFonts w:ascii="Times New Roman" w:hAnsi="Times New Roman" w:cs="Times New Roman"/>
          <w:color w:val="auto"/>
          <w:sz w:val="22"/>
          <w:szCs w:val="22"/>
        </w:rPr>
        <w:t>lectronic Banking Services ("EB") offered by the Bank and</w:t>
      </w:r>
      <w:r w:rsidR="00DE3594"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 execute </w:t>
      </w:r>
      <w:r w:rsidR="00100AE8"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with and deliver to the Bank </w:t>
      </w:r>
      <w:r w:rsidR="00DE3594" w:rsidRPr="004153B3">
        <w:rPr>
          <w:rFonts w:ascii="Times New Roman" w:hAnsi="Times New Roman" w:cs="Times New Roman"/>
          <w:color w:val="auto"/>
          <w:sz w:val="22"/>
          <w:szCs w:val="22"/>
        </w:rPr>
        <w:t>relevant documents</w:t>
      </w:r>
      <w:r w:rsidRPr="004153B3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DE3594"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 Terms and Conditions and other related documents </w:t>
      </w:r>
      <w:r w:rsidRPr="004153B3">
        <w:rPr>
          <w:rFonts w:ascii="Times New Roman" w:hAnsi="Times New Roman" w:cs="Times New Roman"/>
          <w:color w:val="auto"/>
          <w:sz w:val="22"/>
          <w:szCs w:val="22"/>
        </w:rPr>
        <w:t>for EB</w:t>
      </w:r>
      <w:r w:rsidR="00DE3594"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 provided by the Bank</w:t>
      </w:r>
      <w:r w:rsidR="003773DA" w:rsidRPr="004153B3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3773DA" w:rsidRPr="004153B3" w:rsidRDefault="003773DA" w:rsidP="004153B3">
      <w:pPr>
        <w:pStyle w:val="Default"/>
        <w:ind w:right="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773DA" w:rsidRPr="004153B3" w:rsidRDefault="003773DA" w:rsidP="004153B3">
      <w:pPr>
        <w:pStyle w:val="Default"/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153B3">
        <w:rPr>
          <w:rFonts w:ascii="Times New Roman" w:hAnsi="Times New Roman" w:cs="Times New Roman"/>
          <w:b/>
          <w:sz w:val="22"/>
          <w:szCs w:val="22"/>
        </w:rPr>
        <w:t>RESOLVED FURTHER THAT</w:t>
      </w:r>
      <w:r w:rsidRPr="004153B3">
        <w:rPr>
          <w:rFonts w:ascii="Times New Roman" w:hAnsi="Times New Roman" w:cs="Times New Roman"/>
          <w:color w:val="auto"/>
          <w:sz w:val="22"/>
          <w:szCs w:val="22"/>
        </w:rPr>
        <w:t xml:space="preserve"> this resolution and the authority and powers given to each person in these resolutions shall continue with full force and effect to bind the Company/Trust/Society/Association vis-à-vis the Bank, until the Bank receives a certified true copy of the Resolution of the Board of Directors of the Company revoking this resolution or any such authority and power or providing otherwise.</w:t>
      </w:r>
    </w:p>
    <w:p w:rsidR="00FF3E4C" w:rsidRPr="004153B3" w:rsidRDefault="00FF3E4C" w:rsidP="004153B3">
      <w:pPr>
        <w:jc w:val="both"/>
        <w:rPr>
          <w:sz w:val="22"/>
          <w:szCs w:val="22"/>
        </w:rPr>
      </w:pPr>
    </w:p>
    <w:p w:rsidR="00FF3E4C" w:rsidRPr="004153B3" w:rsidRDefault="00FF3E4C" w:rsidP="004153B3">
      <w:pPr>
        <w:jc w:val="both"/>
        <w:rPr>
          <w:sz w:val="22"/>
          <w:szCs w:val="22"/>
        </w:rPr>
      </w:pPr>
      <w:r w:rsidRPr="004153B3">
        <w:rPr>
          <w:sz w:val="22"/>
          <w:szCs w:val="22"/>
        </w:rPr>
        <w:t>IDFC Bank be furnished a copy of this resolution duly certified as true by any Director for the time being or the Secretary of the Company/Trust/Society/Association and it be requested and authorized to act thereon.”</w:t>
      </w:r>
    </w:p>
    <w:p w:rsidR="00FF3E4C" w:rsidRPr="004153B3" w:rsidRDefault="00FF3E4C" w:rsidP="001D5801">
      <w:pPr>
        <w:jc w:val="both"/>
        <w:rPr>
          <w:b/>
          <w:sz w:val="22"/>
          <w:szCs w:val="22"/>
        </w:rPr>
      </w:pPr>
    </w:p>
    <w:p w:rsidR="00031F84" w:rsidRPr="004153B3" w:rsidRDefault="00031F84" w:rsidP="004153B3">
      <w:pPr>
        <w:jc w:val="both"/>
        <w:rPr>
          <w:b/>
          <w:sz w:val="22"/>
          <w:szCs w:val="22"/>
        </w:rPr>
      </w:pPr>
    </w:p>
    <w:p w:rsidR="00FF3E4C" w:rsidRPr="004153B3" w:rsidRDefault="00FF3E4C" w:rsidP="004153B3">
      <w:pPr>
        <w:jc w:val="both"/>
        <w:rPr>
          <w:b/>
          <w:sz w:val="22"/>
          <w:szCs w:val="22"/>
        </w:rPr>
      </w:pPr>
      <w:bookmarkStart w:id="0" w:name="_GoBack"/>
      <w:bookmarkEnd w:id="0"/>
      <w:r w:rsidRPr="004153B3">
        <w:rPr>
          <w:b/>
          <w:sz w:val="22"/>
          <w:szCs w:val="22"/>
        </w:rPr>
        <w:t xml:space="preserve">CERTIFIED TO BE TRUE </w:t>
      </w:r>
    </w:p>
    <w:p w:rsidR="00FF3E4C" w:rsidRPr="004153B3" w:rsidRDefault="00FF3E4C" w:rsidP="004153B3">
      <w:pPr>
        <w:jc w:val="both"/>
        <w:rPr>
          <w:sz w:val="22"/>
          <w:szCs w:val="22"/>
        </w:rPr>
      </w:pPr>
    </w:p>
    <w:p w:rsidR="00FF3E4C" w:rsidRPr="004153B3" w:rsidRDefault="00FF3E4C" w:rsidP="004153B3">
      <w:pPr>
        <w:jc w:val="both"/>
        <w:rPr>
          <w:sz w:val="22"/>
          <w:szCs w:val="22"/>
        </w:rPr>
      </w:pPr>
      <w:r w:rsidRPr="004153B3">
        <w:rPr>
          <w:sz w:val="22"/>
          <w:szCs w:val="22"/>
        </w:rPr>
        <w:t>For [●]</w:t>
      </w:r>
    </w:p>
    <w:p w:rsidR="00FF3E4C" w:rsidRPr="004153B3" w:rsidRDefault="00FF3E4C" w:rsidP="004153B3">
      <w:pPr>
        <w:jc w:val="both"/>
        <w:rPr>
          <w:sz w:val="22"/>
          <w:szCs w:val="22"/>
        </w:rPr>
      </w:pPr>
    </w:p>
    <w:p w:rsidR="00FF3E4C" w:rsidRPr="004153B3" w:rsidRDefault="00FF3E4C" w:rsidP="004153B3">
      <w:pPr>
        <w:jc w:val="both"/>
        <w:rPr>
          <w:sz w:val="22"/>
          <w:szCs w:val="22"/>
        </w:rPr>
      </w:pPr>
    </w:p>
    <w:p w:rsidR="00337914" w:rsidRPr="004153B3" w:rsidRDefault="00337914" w:rsidP="004153B3">
      <w:pPr>
        <w:jc w:val="both"/>
        <w:rPr>
          <w:sz w:val="22"/>
          <w:szCs w:val="22"/>
        </w:rPr>
      </w:pPr>
    </w:p>
    <w:p w:rsidR="00FF3E4C" w:rsidRPr="004153B3" w:rsidRDefault="00FF3E4C" w:rsidP="004153B3">
      <w:pPr>
        <w:jc w:val="both"/>
        <w:rPr>
          <w:sz w:val="22"/>
          <w:szCs w:val="22"/>
        </w:rPr>
      </w:pPr>
      <w:r w:rsidRPr="004153B3">
        <w:rPr>
          <w:sz w:val="22"/>
          <w:szCs w:val="22"/>
        </w:rPr>
        <w:t>__________________________________</w:t>
      </w:r>
    </w:p>
    <w:p w:rsidR="00FF3E4C" w:rsidRPr="004153B3" w:rsidRDefault="00FF3E4C" w:rsidP="004153B3">
      <w:pPr>
        <w:jc w:val="both"/>
        <w:rPr>
          <w:b/>
          <w:sz w:val="22"/>
          <w:szCs w:val="22"/>
          <w:vertAlign w:val="superscript"/>
        </w:rPr>
      </w:pPr>
      <w:r w:rsidRPr="004153B3">
        <w:rPr>
          <w:sz w:val="22"/>
          <w:szCs w:val="22"/>
        </w:rPr>
        <w:t xml:space="preserve">Managing Director/Director/Company Secretary </w:t>
      </w:r>
      <w:r w:rsidRPr="004153B3">
        <w:rPr>
          <w:b/>
          <w:sz w:val="22"/>
          <w:szCs w:val="22"/>
          <w:vertAlign w:val="superscript"/>
        </w:rPr>
        <w:t>*</w:t>
      </w:r>
    </w:p>
    <w:p w:rsidR="00FF3E4C" w:rsidRPr="004153B3" w:rsidRDefault="00FF3E4C" w:rsidP="004153B3">
      <w:pPr>
        <w:jc w:val="both"/>
        <w:rPr>
          <w:b/>
          <w:sz w:val="22"/>
          <w:szCs w:val="22"/>
          <w:vertAlign w:val="superscript"/>
        </w:rPr>
      </w:pPr>
    </w:p>
    <w:p w:rsidR="00FF3E4C" w:rsidRPr="004153B3" w:rsidRDefault="00FF3E4C" w:rsidP="004153B3">
      <w:pPr>
        <w:jc w:val="both"/>
        <w:rPr>
          <w:sz w:val="22"/>
          <w:szCs w:val="22"/>
        </w:rPr>
      </w:pPr>
      <w:r w:rsidRPr="004153B3">
        <w:rPr>
          <w:b/>
          <w:sz w:val="22"/>
          <w:szCs w:val="22"/>
          <w:vertAlign w:val="superscript"/>
        </w:rPr>
        <w:t>*</w:t>
      </w:r>
      <w:r w:rsidRPr="004153B3">
        <w:rPr>
          <w:b/>
          <w:sz w:val="22"/>
          <w:szCs w:val="22"/>
        </w:rPr>
        <w:t xml:space="preserve"> </w:t>
      </w:r>
      <w:r w:rsidRPr="004153B3">
        <w:rPr>
          <w:sz w:val="22"/>
          <w:szCs w:val="22"/>
        </w:rPr>
        <w:t>Not to be self authorised</w:t>
      </w:r>
    </w:p>
    <w:sectPr w:rsidR="00FF3E4C" w:rsidRPr="004153B3" w:rsidSect="00337914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637" w:rsidRDefault="007A7637" w:rsidP="00FF3E4C">
      <w:r>
        <w:separator/>
      </w:r>
    </w:p>
  </w:endnote>
  <w:endnote w:type="continuationSeparator" w:id="0">
    <w:p w:rsidR="007A7637" w:rsidRDefault="007A7637" w:rsidP="00FF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637" w:rsidRDefault="007A7637" w:rsidP="00FF3E4C">
      <w:r>
        <w:separator/>
      </w:r>
    </w:p>
  </w:footnote>
  <w:footnote w:type="continuationSeparator" w:id="0">
    <w:p w:rsidR="007A7637" w:rsidRDefault="007A7637" w:rsidP="00FF3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7498"/>
    <w:multiLevelType w:val="hybridMultilevel"/>
    <w:tmpl w:val="70365014"/>
    <w:lvl w:ilvl="0" w:tplc="0409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07F5D"/>
    <w:multiLevelType w:val="hybridMultilevel"/>
    <w:tmpl w:val="6DD64B92"/>
    <w:lvl w:ilvl="0" w:tplc="763C3D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781E40"/>
    <w:multiLevelType w:val="hybridMultilevel"/>
    <w:tmpl w:val="522E07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66E55"/>
    <w:multiLevelType w:val="hybridMultilevel"/>
    <w:tmpl w:val="1DDE5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DD642"/>
    <w:multiLevelType w:val="hybridMultilevel"/>
    <w:tmpl w:val="1B2257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AB7395D"/>
    <w:multiLevelType w:val="hybridMultilevel"/>
    <w:tmpl w:val="0EAAF634"/>
    <w:lvl w:ilvl="0" w:tplc="D6E6B5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4C"/>
    <w:rsid w:val="00031F84"/>
    <w:rsid w:val="000B7BB2"/>
    <w:rsid w:val="00100AE8"/>
    <w:rsid w:val="00185B52"/>
    <w:rsid w:val="001D5801"/>
    <w:rsid w:val="00255D4D"/>
    <w:rsid w:val="00337914"/>
    <w:rsid w:val="00362AAD"/>
    <w:rsid w:val="003773DA"/>
    <w:rsid w:val="003A1C62"/>
    <w:rsid w:val="003C2B5F"/>
    <w:rsid w:val="003E2C77"/>
    <w:rsid w:val="004153B3"/>
    <w:rsid w:val="004825FB"/>
    <w:rsid w:val="00594F8A"/>
    <w:rsid w:val="005B3A04"/>
    <w:rsid w:val="007A7637"/>
    <w:rsid w:val="007D2837"/>
    <w:rsid w:val="008601E0"/>
    <w:rsid w:val="0089373E"/>
    <w:rsid w:val="00932963"/>
    <w:rsid w:val="009609A9"/>
    <w:rsid w:val="00973BAF"/>
    <w:rsid w:val="009F18D3"/>
    <w:rsid w:val="009F4C3A"/>
    <w:rsid w:val="00A3260B"/>
    <w:rsid w:val="00A85989"/>
    <w:rsid w:val="00AF784C"/>
    <w:rsid w:val="00B51E39"/>
    <w:rsid w:val="00B965B7"/>
    <w:rsid w:val="00BB2E61"/>
    <w:rsid w:val="00CE05F0"/>
    <w:rsid w:val="00D36CA8"/>
    <w:rsid w:val="00D646E9"/>
    <w:rsid w:val="00D6648F"/>
    <w:rsid w:val="00DA03BC"/>
    <w:rsid w:val="00DE3594"/>
    <w:rsid w:val="00DE3D58"/>
    <w:rsid w:val="00F12995"/>
    <w:rsid w:val="00FF0B50"/>
    <w:rsid w:val="00FF19E6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54C89-1B2E-4393-A78E-64685DCB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3E4C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3E4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3E4C"/>
    <w:rPr>
      <w:rFonts w:ascii="Calibri" w:eastAsia="Calibri" w:hAnsi="Calibri"/>
      <w:lang w:val="en-IN"/>
    </w:rPr>
  </w:style>
  <w:style w:type="character" w:customStyle="1" w:styleId="FootnoteTextChar">
    <w:name w:val="Footnote Text Char"/>
    <w:link w:val="FootnoteText"/>
    <w:uiPriority w:val="99"/>
    <w:semiHidden/>
    <w:rsid w:val="00FF3E4C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3E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styleId="FootnoteReference">
    <w:name w:val="footnote reference"/>
    <w:uiPriority w:val="99"/>
    <w:semiHidden/>
    <w:unhideWhenUsed/>
    <w:rsid w:val="00FF3E4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6CA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8DF57-7322-4400-8368-51D5A939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 Kumar</dc:creator>
  <cp:keywords/>
  <cp:lastModifiedBy>Surekha Kotian</cp:lastModifiedBy>
  <cp:revision>1</cp:revision>
  <dcterms:created xsi:type="dcterms:W3CDTF">2017-08-22T11:31:00Z</dcterms:created>
  <dcterms:modified xsi:type="dcterms:W3CDTF">2017-08-22T11:31:00Z</dcterms:modified>
</cp:coreProperties>
</file>